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9CE1" w14:textId="7C206C59" w:rsidR="00AA69A0" w:rsidRPr="00AA69A0" w:rsidRDefault="00AA69A0">
      <w:pPr>
        <w:rPr>
          <w:b/>
          <w:bCs/>
        </w:rPr>
      </w:pPr>
      <w:r w:rsidRPr="00AA69A0">
        <w:rPr>
          <w:b/>
          <w:bCs/>
        </w:rPr>
        <w:t xml:space="preserve">Reconomy Connect Overview: </w:t>
      </w:r>
    </w:p>
    <w:p w14:paraId="13E133A6" w14:textId="77777777" w:rsidR="00AA69A0" w:rsidRPr="00AA69A0" w:rsidRDefault="00AA69A0" w:rsidP="00AA69A0">
      <w:r w:rsidRPr="00AA69A0">
        <w:t>Reconomy Connect draws upon a 30-year legacy of enabling businesses to better manage their waste and resources, improve efficiency levels and achieve their sustainability objectives.   </w:t>
      </w:r>
    </w:p>
    <w:p w14:paraId="7937A403" w14:textId="5323807C" w:rsidR="00AA69A0" w:rsidRPr="00AA69A0" w:rsidRDefault="00AA69A0" w:rsidP="00AA69A0">
      <w:r w:rsidRPr="00AA69A0">
        <w:t>We believe that waste is simply a blend of materials in the wrong place at the wrong time, and therefore still retains an inherent value within the resource cycle. We restore the value that can be found within waste, connecting it with those that can best utilise it and extend its lifespan.  </w:t>
      </w:r>
    </w:p>
    <w:p w14:paraId="099FE7B4" w14:textId="1DA373C1" w:rsidR="00AA69A0" w:rsidRPr="00AA69A0" w:rsidRDefault="00AA69A0" w:rsidP="00AA69A0">
      <w:r w:rsidRPr="00AA69A0">
        <w:t>We make this happen through a diverse and multi-layered network of pre-approved supply chain partners, bringing together regional suppliers and specialists on a national scale. By giving you, and them, access to our industry leading, data driven platforms, we’re able to provide total visibility and accountability of all processes associated with waste and resource management.  </w:t>
      </w:r>
    </w:p>
    <w:p w14:paraId="34A67743" w14:textId="77777777" w:rsidR="008C2B59" w:rsidRDefault="00AA69A0" w:rsidP="00AA69A0">
      <w:r w:rsidRPr="00AA69A0">
        <w:t>At Reconomy Connect we work with thousands of customers across numerous industries and sectors. We are known for our size, strength and tenacity to work hard and help you achieve the results you want. We are adept at designing and delivering both sustainability focused strategies alongside the day-to-day, boots-on-the-ground, operational side of waste and resource management.  </w:t>
      </w:r>
    </w:p>
    <w:p w14:paraId="5D7A7D01" w14:textId="77777777" w:rsidR="008C2B59" w:rsidRDefault="008C2B59" w:rsidP="00AA69A0"/>
    <w:p w14:paraId="0F9ABA86" w14:textId="2D9DB73C" w:rsidR="00AA69A0" w:rsidRPr="008C2B59" w:rsidRDefault="008C2B59" w:rsidP="00AA69A0">
      <w:pPr>
        <w:rPr>
          <w:b/>
          <w:bCs/>
        </w:rPr>
      </w:pPr>
      <w:r w:rsidRPr="008C2B59">
        <w:rPr>
          <w:b/>
          <w:bCs/>
        </w:rPr>
        <w:t>Franchisee</w:t>
      </w:r>
      <w:r w:rsidR="00703AB5" w:rsidRPr="008C2B59">
        <w:rPr>
          <w:b/>
          <w:bCs/>
        </w:rPr>
        <w:t xml:space="preserve"> </w:t>
      </w:r>
      <w:r w:rsidR="00AA69A0" w:rsidRPr="008C2B59">
        <w:rPr>
          <w:b/>
          <w:bCs/>
        </w:rPr>
        <w:t xml:space="preserve">Benefits: </w:t>
      </w:r>
    </w:p>
    <w:p w14:paraId="46862D9A" w14:textId="77777777" w:rsidR="00703AB5" w:rsidRDefault="00703AB5" w:rsidP="00703AB5">
      <w:pPr>
        <w:pStyle w:val="ListParagraph"/>
        <w:numPr>
          <w:ilvl w:val="0"/>
          <w:numId w:val="1"/>
        </w:numPr>
        <w:rPr>
          <w:b/>
          <w:bCs/>
        </w:rPr>
      </w:pPr>
      <w:r>
        <w:rPr>
          <w:b/>
          <w:bCs/>
        </w:rPr>
        <w:t xml:space="preserve">Bespoke Service: </w:t>
      </w:r>
      <w:r w:rsidRPr="00AA69A0">
        <w:t>Everything we do is tailored to your exact requirements, co-creating solutions in direct partnership with your teams to ensure we deliver precisely what you do need and nothing that you don’t.</w:t>
      </w:r>
      <w:r w:rsidRPr="00AA69A0">
        <w:rPr>
          <w:b/>
          <w:bCs/>
        </w:rPr>
        <w:t> </w:t>
      </w:r>
    </w:p>
    <w:p w14:paraId="198C1BDB" w14:textId="57AFB87E" w:rsidR="00703AB5" w:rsidRPr="00703AB5" w:rsidRDefault="00703AB5" w:rsidP="00703AB5">
      <w:pPr>
        <w:pStyle w:val="ListParagraph"/>
        <w:numPr>
          <w:ilvl w:val="0"/>
          <w:numId w:val="1"/>
        </w:numPr>
        <w:rPr>
          <w:b/>
          <w:bCs/>
        </w:rPr>
      </w:pPr>
      <w:r>
        <w:rPr>
          <w:b/>
          <w:bCs/>
        </w:rPr>
        <w:t xml:space="preserve">True partnership: </w:t>
      </w:r>
      <w:r w:rsidRPr="00054BC3">
        <w:t xml:space="preserve">Don’t think of </w:t>
      </w:r>
      <w:proofErr w:type="spellStart"/>
      <w:r w:rsidRPr="00054BC3">
        <w:t>Reconomy</w:t>
      </w:r>
      <w:proofErr w:type="spellEnd"/>
      <w:r w:rsidRPr="00054BC3">
        <w:t xml:space="preserve"> Connect as a provider, think of us as a partner. With a unique blend of leading industry experts and ‘boots-on-the-ground’ support, backed up by unparallelled levels of data, we’re able to understand our </w:t>
      </w:r>
      <w:r>
        <w:t>your business</w:t>
      </w:r>
      <w:r w:rsidRPr="00054BC3">
        <w:t xml:space="preserve"> at a far deeper level than a traditional waste and resource management operator.</w:t>
      </w:r>
      <w:r w:rsidRPr="00054BC3">
        <w:rPr>
          <w:b/>
          <w:bCs/>
        </w:rPr>
        <w:t> </w:t>
      </w:r>
    </w:p>
    <w:p w14:paraId="71F03330" w14:textId="3478B33E" w:rsidR="00AA69A0" w:rsidRPr="00AA69A0" w:rsidRDefault="00AA69A0" w:rsidP="00AA69A0">
      <w:pPr>
        <w:pStyle w:val="ListParagraph"/>
        <w:numPr>
          <w:ilvl w:val="0"/>
          <w:numId w:val="1"/>
        </w:numPr>
        <w:rPr>
          <w:b/>
          <w:bCs/>
        </w:rPr>
      </w:pPr>
      <w:r>
        <w:rPr>
          <w:b/>
          <w:bCs/>
        </w:rPr>
        <w:t xml:space="preserve">People powered: </w:t>
      </w:r>
      <w:r w:rsidRPr="00AA69A0">
        <w:t xml:space="preserve">Our team operates as a true partner to each of our customers, working tirelessly every day to deliver the services </w:t>
      </w:r>
      <w:r>
        <w:t xml:space="preserve">you </w:t>
      </w:r>
      <w:r w:rsidRPr="00AA69A0">
        <w:t>require in an open, honest and transparent way</w:t>
      </w:r>
      <w:r>
        <w:t xml:space="preserve">, giving you a single point of contact for your national waste management operations. </w:t>
      </w:r>
    </w:p>
    <w:p w14:paraId="4E684B63" w14:textId="4945A9EB" w:rsidR="00AA69A0" w:rsidRDefault="00AA69A0" w:rsidP="00AA69A0">
      <w:pPr>
        <w:pStyle w:val="ListParagraph"/>
        <w:numPr>
          <w:ilvl w:val="0"/>
          <w:numId w:val="1"/>
        </w:numPr>
        <w:rPr>
          <w:b/>
          <w:bCs/>
        </w:rPr>
      </w:pPr>
      <w:r>
        <w:rPr>
          <w:b/>
          <w:bCs/>
        </w:rPr>
        <w:t xml:space="preserve">Technology Enabled: </w:t>
      </w:r>
      <w:r w:rsidRPr="00AA69A0">
        <w:t xml:space="preserve">By combining traditional and new ways of working, we reach and exceed the levels of transparency, accuracy and information availability </w:t>
      </w:r>
      <w:r>
        <w:t xml:space="preserve">you require. </w:t>
      </w:r>
      <w:r w:rsidRPr="00AA69A0">
        <w:t>This allows</w:t>
      </w:r>
      <w:r>
        <w:t xml:space="preserve"> you</w:t>
      </w:r>
      <w:r w:rsidRPr="00AA69A0">
        <w:t xml:space="preserve"> to confidently report on all aspects of </w:t>
      </w:r>
      <w:r>
        <w:t xml:space="preserve">your </w:t>
      </w:r>
      <w:r w:rsidRPr="00AA69A0">
        <w:t>waste and resource management activities.</w:t>
      </w:r>
      <w:r w:rsidRPr="00AA69A0">
        <w:rPr>
          <w:b/>
          <w:bCs/>
        </w:rPr>
        <w:t>  </w:t>
      </w:r>
    </w:p>
    <w:p w14:paraId="2C5F3215" w14:textId="775FBCF9" w:rsidR="00AA69A0" w:rsidRDefault="00AA69A0" w:rsidP="00AA69A0">
      <w:pPr>
        <w:pStyle w:val="ListParagraph"/>
        <w:numPr>
          <w:ilvl w:val="0"/>
          <w:numId w:val="1"/>
        </w:numPr>
        <w:rPr>
          <w:b/>
          <w:bCs/>
        </w:rPr>
      </w:pPr>
      <w:r>
        <w:rPr>
          <w:b/>
          <w:bCs/>
        </w:rPr>
        <w:lastRenderedPageBreak/>
        <w:t xml:space="preserve">Sustainable actions: </w:t>
      </w:r>
      <w:r w:rsidRPr="00AA69A0">
        <w:t>We focus on taking away the stresses traditionally associated with waste, saving you money by driving efficiencies, streamlining operations and achieving sustainability goals.</w:t>
      </w:r>
      <w:r w:rsidRPr="00AA69A0">
        <w:rPr>
          <w:b/>
          <w:bCs/>
        </w:rPr>
        <w:t> </w:t>
      </w:r>
    </w:p>
    <w:p w14:paraId="36294395" w14:textId="32361C83" w:rsidR="00AA69A0" w:rsidRDefault="00AA69A0" w:rsidP="00661011">
      <w:pPr>
        <w:pStyle w:val="ListParagraph"/>
        <w:numPr>
          <w:ilvl w:val="0"/>
          <w:numId w:val="1"/>
        </w:numPr>
        <w:rPr>
          <w:b/>
          <w:bCs/>
        </w:rPr>
      </w:pPr>
      <w:r w:rsidRPr="00AA69A0">
        <w:rPr>
          <w:b/>
          <w:bCs/>
        </w:rPr>
        <w:t xml:space="preserve">National Scale: </w:t>
      </w:r>
      <w:r w:rsidRPr="00AA69A0">
        <w:t>Reconomy Connect is asset light and platform-based, meaning we can scale up quickly to suit requirements from ad-hoc, on demand regional services through to nationwide strategic partnerships.</w:t>
      </w:r>
      <w:r w:rsidRPr="00AA69A0">
        <w:rPr>
          <w:b/>
          <w:bCs/>
        </w:rPr>
        <w:t> </w:t>
      </w:r>
    </w:p>
    <w:p w14:paraId="27AC84FA" w14:textId="77777777" w:rsidR="00AA69A0" w:rsidRPr="00AA69A0" w:rsidRDefault="00AA69A0" w:rsidP="00AA69A0">
      <w:pPr>
        <w:rPr>
          <w:b/>
          <w:bCs/>
        </w:rPr>
      </w:pPr>
    </w:p>
    <w:p w14:paraId="4EBBA44B" w14:textId="77777777" w:rsidR="00AA69A0" w:rsidRPr="00AA69A0" w:rsidRDefault="00AA69A0" w:rsidP="00AA69A0"/>
    <w:p w14:paraId="4E739CBF" w14:textId="77777777" w:rsidR="00AA69A0" w:rsidRDefault="00AA69A0"/>
    <w:sectPr w:rsidR="00AA69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A26B8"/>
    <w:multiLevelType w:val="hybridMultilevel"/>
    <w:tmpl w:val="57C46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75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A0"/>
    <w:rsid w:val="00031AED"/>
    <w:rsid w:val="00054BC3"/>
    <w:rsid w:val="003C2D76"/>
    <w:rsid w:val="004C13DA"/>
    <w:rsid w:val="00703AB5"/>
    <w:rsid w:val="008C2B59"/>
    <w:rsid w:val="00AA69A0"/>
    <w:rsid w:val="00F77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3DCA"/>
  <w15:chartTrackingRefBased/>
  <w15:docId w15:val="{35CD99B9-A03E-4861-A254-2FC8AA1B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9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9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9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9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9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9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9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9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9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9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9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9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9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9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9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9A0"/>
    <w:rPr>
      <w:rFonts w:eastAsiaTheme="majorEastAsia" w:cstheme="majorBidi"/>
      <w:color w:val="272727" w:themeColor="text1" w:themeTint="D8"/>
    </w:rPr>
  </w:style>
  <w:style w:type="paragraph" w:styleId="Title">
    <w:name w:val="Title"/>
    <w:basedOn w:val="Normal"/>
    <w:next w:val="Normal"/>
    <w:link w:val="TitleChar"/>
    <w:uiPriority w:val="10"/>
    <w:qFormat/>
    <w:rsid w:val="00AA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9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9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9A0"/>
    <w:pPr>
      <w:spacing w:before="160"/>
      <w:jc w:val="center"/>
    </w:pPr>
    <w:rPr>
      <w:i/>
      <w:iCs/>
      <w:color w:val="404040" w:themeColor="text1" w:themeTint="BF"/>
    </w:rPr>
  </w:style>
  <w:style w:type="character" w:customStyle="1" w:styleId="QuoteChar">
    <w:name w:val="Quote Char"/>
    <w:basedOn w:val="DefaultParagraphFont"/>
    <w:link w:val="Quote"/>
    <w:uiPriority w:val="29"/>
    <w:rsid w:val="00AA69A0"/>
    <w:rPr>
      <w:i/>
      <w:iCs/>
      <w:color w:val="404040" w:themeColor="text1" w:themeTint="BF"/>
    </w:rPr>
  </w:style>
  <w:style w:type="paragraph" w:styleId="ListParagraph">
    <w:name w:val="List Paragraph"/>
    <w:basedOn w:val="Normal"/>
    <w:uiPriority w:val="34"/>
    <w:qFormat/>
    <w:rsid w:val="00AA69A0"/>
    <w:pPr>
      <w:ind w:left="720"/>
      <w:contextualSpacing/>
    </w:pPr>
  </w:style>
  <w:style w:type="character" w:styleId="IntenseEmphasis">
    <w:name w:val="Intense Emphasis"/>
    <w:basedOn w:val="DefaultParagraphFont"/>
    <w:uiPriority w:val="21"/>
    <w:qFormat/>
    <w:rsid w:val="00AA69A0"/>
    <w:rPr>
      <w:i/>
      <w:iCs/>
      <w:color w:val="0F4761" w:themeColor="accent1" w:themeShade="BF"/>
    </w:rPr>
  </w:style>
  <w:style w:type="paragraph" w:styleId="IntenseQuote">
    <w:name w:val="Intense Quote"/>
    <w:basedOn w:val="Normal"/>
    <w:next w:val="Normal"/>
    <w:link w:val="IntenseQuoteChar"/>
    <w:uiPriority w:val="30"/>
    <w:qFormat/>
    <w:rsid w:val="00AA6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9A0"/>
    <w:rPr>
      <w:i/>
      <w:iCs/>
      <w:color w:val="0F4761" w:themeColor="accent1" w:themeShade="BF"/>
    </w:rPr>
  </w:style>
  <w:style w:type="character" w:styleId="IntenseReference">
    <w:name w:val="Intense Reference"/>
    <w:basedOn w:val="DefaultParagraphFont"/>
    <w:uiPriority w:val="32"/>
    <w:qFormat/>
    <w:rsid w:val="00AA69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3959">
      <w:bodyDiv w:val="1"/>
      <w:marLeft w:val="0"/>
      <w:marRight w:val="0"/>
      <w:marTop w:val="0"/>
      <w:marBottom w:val="0"/>
      <w:divBdr>
        <w:top w:val="none" w:sz="0" w:space="0" w:color="auto"/>
        <w:left w:val="none" w:sz="0" w:space="0" w:color="auto"/>
        <w:bottom w:val="none" w:sz="0" w:space="0" w:color="auto"/>
        <w:right w:val="none" w:sz="0" w:space="0" w:color="auto"/>
      </w:divBdr>
      <w:divsChild>
        <w:div w:id="322439888">
          <w:marLeft w:val="0"/>
          <w:marRight w:val="0"/>
          <w:marTop w:val="0"/>
          <w:marBottom w:val="0"/>
          <w:divBdr>
            <w:top w:val="none" w:sz="0" w:space="0" w:color="auto"/>
            <w:left w:val="none" w:sz="0" w:space="0" w:color="auto"/>
            <w:bottom w:val="none" w:sz="0" w:space="0" w:color="auto"/>
            <w:right w:val="none" w:sz="0" w:space="0" w:color="auto"/>
          </w:divBdr>
        </w:div>
        <w:div w:id="1712416271">
          <w:marLeft w:val="0"/>
          <w:marRight w:val="0"/>
          <w:marTop w:val="0"/>
          <w:marBottom w:val="0"/>
          <w:divBdr>
            <w:top w:val="none" w:sz="0" w:space="0" w:color="auto"/>
            <w:left w:val="none" w:sz="0" w:space="0" w:color="auto"/>
            <w:bottom w:val="none" w:sz="0" w:space="0" w:color="auto"/>
            <w:right w:val="none" w:sz="0" w:space="0" w:color="auto"/>
          </w:divBdr>
        </w:div>
        <w:div w:id="2004039952">
          <w:marLeft w:val="0"/>
          <w:marRight w:val="0"/>
          <w:marTop w:val="0"/>
          <w:marBottom w:val="0"/>
          <w:divBdr>
            <w:top w:val="none" w:sz="0" w:space="0" w:color="auto"/>
            <w:left w:val="none" w:sz="0" w:space="0" w:color="auto"/>
            <w:bottom w:val="none" w:sz="0" w:space="0" w:color="auto"/>
            <w:right w:val="none" w:sz="0" w:space="0" w:color="auto"/>
          </w:divBdr>
        </w:div>
        <w:div w:id="799803268">
          <w:marLeft w:val="0"/>
          <w:marRight w:val="0"/>
          <w:marTop w:val="0"/>
          <w:marBottom w:val="0"/>
          <w:divBdr>
            <w:top w:val="none" w:sz="0" w:space="0" w:color="auto"/>
            <w:left w:val="none" w:sz="0" w:space="0" w:color="auto"/>
            <w:bottom w:val="none" w:sz="0" w:space="0" w:color="auto"/>
            <w:right w:val="none" w:sz="0" w:space="0" w:color="auto"/>
          </w:divBdr>
        </w:div>
        <w:div w:id="1498962869">
          <w:marLeft w:val="0"/>
          <w:marRight w:val="0"/>
          <w:marTop w:val="0"/>
          <w:marBottom w:val="0"/>
          <w:divBdr>
            <w:top w:val="none" w:sz="0" w:space="0" w:color="auto"/>
            <w:left w:val="none" w:sz="0" w:space="0" w:color="auto"/>
            <w:bottom w:val="none" w:sz="0" w:space="0" w:color="auto"/>
            <w:right w:val="none" w:sz="0" w:space="0" w:color="auto"/>
          </w:divBdr>
        </w:div>
        <w:div w:id="1538541775">
          <w:marLeft w:val="0"/>
          <w:marRight w:val="0"/>
          <w:marTop w:val="0"/>
          <w:marBottom w:val="0"/>
          <w:divBdr>
            <w:top w:val="none" w:sz="0" w:space="0" w:color="auto"/>
            <w:left w:val="none" w:sz="0" w:space="0" w:color="auto"/>
            <w:bottom w:val="none" w:sz="0" w:space="0" w:color="auto"/>
            <w:right w:val="none" w:sz="0" w:space="0" w:color="auto"/>
          </w:divBdr>
        </w:div>
        <w:div w:id="1161387322">
          <w:marLeft w:val="0"/>
          <w:marRight w:val="0"/>
          <w:marTop w:val="0"/>
          <w:marBottom w:val="0"/>
          <w:divBdr>
            <w:top w:val="none" w:sz="0" w:space="0" w:color="auto"/>
            <w:left w:val="none" w:sz="0" w:space="0" w:color="auto"/>
            <w:bottom w:val="none" w:sz="0" w:space="0" w:color="auto"/>
            <w:right w:val="none" w:sz="0" w:space="0" w:color="auto"/>
          </w:divBdr>
        </w:div>
      </w:divsChild>
    </w:div>
    <w:div w:id="553734965">
      <w:bodyDiv w:val="1"/>
      <w:marLeft w:val="0"/>
      <w:marRight w:val="0"/>
      <w:marTop w:val="0"/>
      <w:marBottom w:val="0"/>
      <w:divBdr>
        <w:top w:val="none" w:sz="0" w:space="0" w:color="auto"/>
        <w:left w:val="none" w:sz="0" w:space="0" w:color="auto"/>
        <w:bottom w:val="none" w:sz="0" w:space="0" w:color="auto"/>
        <w:right w:val="none" w:sz="0" w:space="0" w:color="auto"/>
      </w:divBdr>
      <w:divsChild>
        <w:div w:id="755519691">
          <w:marLeft w:val="0"/>
          <w:marRight w:val="0"/>
          <w:marTop w:val="0"/>
          <w:marBottom w:val="0"/>
          <w:divBdr>
            <w:top w:val="none" w:sz="0" w:space="0" w:color="auto"/>
            <w:left w:val="none" w:sz="0" w:space="0" w:color="auto"/>
            <w:bottom w:val="none" w:sz="0" w:space="0" w:color="auto"/>
            <w:right w:val="none" w:sz="0" w:space="0" w:color="auto"/>
          </w:divBdr>
        </w:div>
        <w:div w:id="176701493">
          <w:marLeft w:val="0"/>
          <w:marRight w:val="0"/>
          <w:marTop w:val="0"/>
          <w:marBottom w:val="0"/>
          <w:divBdr>
            <w:top w:val="none" w:sz="0" w:space="0" w:color="auto"/>
            <w:left w:val="none" w:sz="0" w:space="0" w:color="auto"/>
            <w:bottom w:val="none" w:sz="0" w:space="0" w:color="auto"/>
            <w:right w:val="none" w:sz="0" w:space="0" w:color="auto"/>
          </w:divBdr>
        </w:div>
        <w:div w:id="1260675894">
          <w:marLeft w:val="0"/>
          <w:marRight w:val="0"/>
          <w:marTop w:val="0"/>
          <w:marBottom w:val="0"/>
          <w:divBdr>
            <w:top w:val="none" w:sz="0" w:space="0" w:color="auto"/>
            <w:left w:val="none" w:sz="0" w:space="0" w:color="auto"/>
            <w:bottom w:val="none" w:sz="0" w:space="0" w:color="auto"/>
            <w:right w:val="none" w:sz="0" w:space="0" w:color="auto"/>
          </w:divBdr>
        </w:div>
        <w:div w:id="915357572">
          <w:marLeft w:val="0"/>
          <w:marRight w:val="0"/>
          <w:marTop w:val="0"/>
          <w:marBottom w:val="0"/>
          <w:divBdr>
            <w:top w:val="none" w:sz="0" w:space="0" w:color="auto"/>
            <w:left w:val="none" w:sz="0" w:space="0" w:color="auto"/>
            <w:bottom w:val="none" w:sz="0" w:space="0" w:color="auto"/>
            <w:right w:val="none" w:sz="0" w:space="0" w:color="auto"/>
          </w:divBdr>
        </w:div>
        <w:div w:id="1480339544">
          <w:marLeft w:val="0"/>
          <w:marRight w:val="0"/>
          <w:marTop w:val="0"/>
          <w:marBottom w:val="0"/>
          <w:divBdr>
            <w:top w:val="none" w:sz="0" w:space="0" w:color="auto"/>
            <w:left w:val="none" w:sz="0" w:space="0" w:color="auto"/>
            <w:bottom w:val="none" w:sz="0" w:space="0" w:color="auto"/>
            <w:right w:val="none" w:sz="0" w:space="0" w:color="auto"/>
          </w:divBdr>
        </w:div>
        <w:div w:id="652759420">
          <w:marLeft w:val="0"/>
          <w:marRight w:val="0"/>
          <w:marTop w:val="0"/>
          <w:marBottom w:val="0"/>
          <w:divBdr>
            <w:top w:val="none" w:sz="0" w:space="0" w:color="auto"/>
            <w:left w:val="none" w:sz="0" w:space="0" w:color="auto"/>
            <w:bottom w:val="none" w:sz="0" w:space="0" w:color="auto"/>
            <w:right w:val="none" w:sz="0" w:space="0" w:color="auto"/>
          </w:divBdr>
        </w:div>
        <w:div w:id="736706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9B7D35B88BAE40B933C05CCE7086E5" ma:contentTypeVersion="12" ma:contentTypeDescription="Create a new document." ma:contentTypeScope="" ma:versionID="5e2547414e010f933bef7b710036d1c2">
  <xsd:schema xmlns:xsd="http://www.w3.org/2001/XMLSchema" xmlns:xs="http://www.w3.org/2001/XMLSchema" xmlns:p="http://schemas.microsoft.com/office/2006/metadata/properties" xmlns:ns2="c53eecd6-21b9-4711-8659-93f8be41f776" xmlns:ns3="af2f0c3a-5001-4471-953c-60eacb9ed800" targetNamespace="http://schemas.microsoft.com/office/2006/metadata/properties" ma:root="true" ma:fieldsID="974c2bad7815d70432e7cefc169b3447" ns2:_="" ns3:_="">
    <xsd:import namespace="c53eecd6-21b9-4711-8659-93f8be41f776"/>
    <xsd:import namespace="af2f0c3a-5001-4471-953c-60eacb9ed8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eecd6-21b9-4711-8659-93f8be41f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2e66d0-e60d-4710-9a20-0fd55c5f5d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2f0c3a-5001-4471-953c-60eacb9ed8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a30529-7e61-4c1f-b398-76b0719fab8c}" ma:internalName="TaxCatchAll" ma:showField="CatchAllData" ma:web="af2f0c3a-5001-4471-953c-60eacb9ed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2f0c3a-5001-4471-953c-60eacb9ed800" xsi:nil="true"/>
    <lcf76f155ced4ddcb4097134ff3c332f xmlns="c53eecd6-21b9-4711-8659-93f8be41f7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159292-9124-4E34-B809-384BD538CD3F}">
  <ds:schemaRefs>
    <ds:schemaRef ds:uri="http://schemas.microsoft.com/sharepoint/v3/contenttype/forms"/>
  </ds:schemaRefs>
</ds:datastoreItem>
</file>

<file path=customXml/itemProps2.xml><?xml version="1.0" encoding="utf-8"?>
<ds:datastoreItem xmlns:ds="http://schemas.openxmlformats.org/officeDocument/2006/customXml" ds:itemID="{DDC6B5F9-E8C1-4FD7-96A0-0AD8A1E38D11}"/>
</file>

<file path=customXml/itemProps3.xml><?xml version="1.0" encoding="utf-8"?>
<ds:datastoreItem xmlns:ds="http://schemas.openxmlformats.org/officeDocument/2006/customXml" ds:itemID="{66C2623F-BEFE-48BB-A97A-FDC62AD02E65}">
  <ds:schemaRefs>
    <ds:schemaRef ds:uri="http://schemas.microsoft.com/office/2006/metadata/properties"/>
    <ds:schemaRef ds:uri="http://schemas.microsoft.com/office/infopath/2007/PartnerControls"/>
    <ds:schemaRef ds:uri="af2f0c3a-5001-4471-953c-60eacb9ed800"/>
    <ds:schemaRef ds:uri="c53eecd6-21b9-4711-8659-93f8be41f77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Garrett</dc:creator>
  <cp:keywords/>
  <dc:description/>
  <cp:lastModifiedBy>Procurement</cp:lastModifiedBy>
  <cp:revision>3</cp:revision>
  <dcterms:created xsi:type="dcterms:W3CDTF">2025-01-20T15:34:00Z</dcterms:created>
  <dcterms:modified xsi:type="dcterms:W3CDTF">2025-04-02T10:36:00Z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0x0101007B9B7D35B88BAE40B933C05CCE7086E5</vt:lpwstr>
  </property>
  <property fmtid="{D5CDD505-2E9C-101B-9397-08002B2CF9AE}" pid="3" name="MediaServiceImageTags">
    <vt:lpwstr/>
  </property>
</Properties>
</file>